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FC983" w14:textId="183156B5" w:rsidR="00313B7B" w:rsidRDefault="0001435D">
      <w:r>
        <w:t>Andrena’s report re: indigenization.</w:t>
      </w:r>
    </w:p>
    <w:p w14:paraId="07722F3F" w14:textId="77777777" w:rsidR="00D71D29" w:rsidRDefault="00D71D29"/>
    <w:p w14:paraId="73D1A5B1" w14:textId="7A5924DE" w:rsidR="00D71D29" w:rsidRDefault="00D71D29">
      <w:r w:rsidRPr="00D71D29">
        <w:t>https://www.kelownacapnews.com/trending-now/five-aboriginal-b-c-knowledge-keepers-to-know/</w:t>
      </w:r>
    </w:p>
    <w:p w14:paraId="28441C2E" w14:textId="77777777" w:rsidR="00D71D29" w:rsidRDefault="00D71D29"/>
    <w:p w14:paraId="37D8295B" w14:textId="7AB76C76" w:rsidR="0001435D" w:rsidRDefault="0001435D"/>
    <w:p w14:paraId="69C8D3FD" w14:textId="014EBFC9" w:rsidR="0001435D" w:rsidRDefault="0001435D">
      <w:r>
        <w:t>Summary:</w:t>
      </w:r>
    </w:p>
    <w:p w14:paraId="45202CF4" w14:textId="7E69698D" w:rsidR="0001435D" w:rsidRDefault="0001435D"/>
    <w:p w14:paraId="2D033485" w14:textId="4EED63CA" w:rsidR="0001435D" w:rsidRDefault="0001435D" w:rsidP="000730CE">
      <w:pPr>
        <w:pStyle w:val="ListParagraph"/>
        <w:numPr>
          <w:ilvl w:val="0"/>
          <w:numId w:val="2"/>
        </w:numPr>
      </w:pPr>
      <w:r>
        <w:t>Currently no formal identification of indigenized courses at the provincial level.</w:t>
      </w:r>
    </w:p>
    <w:p w14:paraId="041A2E94" w14:textId="77777777" w:rsidR="0001435D" w:rsidRDefault="0001435D"/>
    <w:p w14:paraId="1E688CE7" w14:textId="77777777" w:rsidR="0001435D" w:rsidRDefault="0001435D" w:rsidP="000730CE">
      <w:pPr>
        <w:pStyle w:val="ListParagraph"/>
        <w:numPr>
          <w:ilvl w:val="0"/>
          <w:numId w:val="2"/>
        </w:numPr>
      </w:pPr>
      <w:r>
        <w:t>Indigenized takes many forms: some course content, others method of delivery or location of delivery.</w:t>
      </w:r>
    </w:p>
    <w:p w14:paraId="05B5C281" w14:textId="77777777" w:rsidR="0001435D" w:rsidRDefault="0001435D"/>
    <w:p w14:paraId="0ABBC172" w14:textId="28F380FE" w:rsidR="0001435D" w:rsidRDefault="0001435D" w:rsidP="000730CE">
      <w:pPr>
        <w:pStyle w:val="ListParagraph"/>
        <w:numPr>
          <w:ilvl w:val="0"/>
          <w:numId w:val="2"/>
        </w:numPr>
      </w:pPr>
      <w:r>
        <w:t>Some institutions provide a list of courses with indigenous content.</w:t>
      </w:r>
    </w:p>
    <w:p w14:paraId="20A8579B" w14:textId="7535AC26" w:rsidR="0001435D" w:rsidRDefault="0001435D"/>
    <w:p w14:paraId="271A1BA7" w14:textId="523596D6" w:rsidR="0001435D" w:rsidRDefault="0001435D" w:rsidP="000730CE">
      <w:pPr>
        <w:pStyle w:val="ListParagraph"/>
        <w:numPr>
          <w:ilvl w:val="0"/>
          <w:numId w:val="2"/>
        </w:numPr>
      </w:pPr>
      <w:r>
        <w:t>VCC does not have an easily discoverable process of identified indigenized courses on website.</w:t>
      </w:r>
    </w:p>
    <w:p w14:paraId="6CE86AB4" w14:textId="2B5268DD" w:rsidR="0001435D" w:rsidRDefault="0001435D"/>
    <w:p w14:paraId="138DA84D" w14:textId="556E8B44" w:rsidR="0001435D" w:rsidRDefault="0001435D" w:rsidP="000730CE">
      <w:pPr>
        <w:pStyle w:val="ListParagraph"/>
        <w:numPr>
          <w:ilvl w:val="0"/>
          <w:numId w:val="2"/>
        </w:numPr>
      </w:pPr>
      <w:r>
        <w:t>Transferability of science courses not affected by</w:t>
      </w:r>
      <w:r w:rsidR="00F73C65">
        <w:t xml:space="preserve"> indigenization.</w:t>
      </w:r>
    </w:p>
    <w:p w14:paraId="5A601414" w14:textId="32EF311D" w:rsidR="00F73C65" w:rsidRDefault="00F73C65"/>
    <w:p w14:paraId="1D3BE3F4" w14:textId="74C8319F" w:rsidR="00F73C65" w:rsidRDefault="00F73C65" w:rsidP="000730CE">
      <w:pPr>
        <w:pStyle w:val="ListParagraph"/>
        <w:numPr>
          <w:ilvl w:val="0"/>
          <w:numId w:val="2"/>
        </w:numPr>
      </w:pPr>
      <w:r>
        <w:t>Science courses are less indigenized than humanities courses.</w:t>
      </w:r>
    </w:p>
    <w:p w14:paraId="6BC3200C" w14:textId="3F24A2FD" w:rsidR="0001435D" w:rsidRDefault="0001435D"/>
    <w:p w14:paraId="7B8D920F" w14:textId="6502F34D" w:rsidR="00F73C65" w:rsidRDefault="00F73C65" w:rsidP="000730CE">
      <w:pPr>
        <w:pStyle w:val="ListParagraph"/>
        <w:numPr>
          <w:ilvl w:val="0"/>
          <w:numId w:val="2"/>
        </w:numPr>
      </w:pPr>
      <w:r>
        <w:t>Mostly indigenized science courses were earth sciences, geology and geography, and environmental disciplines second.</w:t>
      </w:r>
    </w:p>
    <w:p w14:paraId="632FEAEE" w14:textId="40548F84" w:rsidR="00F73C65" w:rsidRDefault="00F73C65"/>
    <w:p w14:paraId="071299BE" w14:textId="6092BC72" w:rsidR="00F73C65" w:rsidRDefault="00F73C65" w:rsidP="000730CE">
      <w:pPr>
        <w:pStyle w:val="ListParagraph"/>
        <w:numPr>
          <w:ilvl w:val="0"/>
          <w:numId w:val="2"/>
        </w:numPr>
      </w:pPr>
      <w:r>
        <w:t>Only one biology course was identified as indigenized: botany basics at Northern Lights College.</w:t>
      </w:r>
    </w:p>
    <w:p w14:paraId="78FC5101" w14:textId="02BC985D" w:rsidR="00F73C65" w:rsidRDefault="00F73C65"/>
    <w:p w14:paraId="182DEB26" w14:textId="3AF413BA" w:rsidR="00F73C65" w:rsidRDefault="00FD35A7" w:rsidP="000730CE">
      <w:pPr>
        <w:pStyle w:val="ListParagraph"/>
        <w:numPr>
          <w:ilvl w:val="0"/>
          <w:numId w:val="2"/>
        </w:numPr>
      </w:pPr>
      <w:r>
        <w:t>Indigenization: include content and ways of thinking, being and learning.</w:t>
      </w:r>
    </w:p>
    <w:p w14:paraId="40A59ACA" w14:textId="2C301784" w:rsidR="00FD35A7" w:rsidRDefault="00FD35A7"/>
    <w:p w14:paraId="4C02FE84" w14:textId="68F3A774" w:rsidR="00FD35A7" w:rsidRDefault="00FD35A7" w:rsidP="000730CE">
      <w:pPr>
        <w:pStyle w:val="ListParagraph"/>
        <w:numPr>
          <w:ilvl w:val="0"/>
          <w:numId w:val="2"/>
        </w:numPr>
      </w:pPr>
      <w:r>
        <w:t>Biology: scientific method used to study natural world &amp; build evidence-based understanding.  Science relies on laws of nature being constant</w:t>
      </w:r>
      <w:r w:rsidR="006524EE">
        <w:t xml:space="preserve"> – applying to all matter.</w:t>
      </w:r>
    </w:p>
    <w:p w14:paraId="666C0C38" w14:textId="5A1D9C94" w:rsidR="006524EE" w:rsidRDefault="006524EE"/>
    <w:p w14:paraId="3D0CCA9C" w14:textId="30D3DA99" w:rsidR="006524EE" w:rsidRDefault="006524EE" w:rsidP="000730CE">
      <w:pPr>
        <w:pStyle w:val="ListParagraph"/>
        <w:numPr>
          <w:ilvl w:val="0"/>
          <w:numId w:val="2"/>
        </w:numPr>
      </w:pPr>
      <w:r>
        <w:t xml:space="preserve">Indigenous knowledge based on interconnection between sacred and secular (these are not separable). Holistic learning – emotional, spiritual, </w:t>
      </w:r>
      <w:proofErr w:type="gramStart"/>
      <w:r>
        <w:t>cognitive</w:t>
      </w:r>
      <w:proofErr w:type="gramEnd"/>
      <w:r>
        <w:t xml:space="preserve"> and physical knowledge combined.</w:t>
      </w:r>
    </w:p>
    <w:p w14:paraId="4A75F7D9" w14:textId="2AB218A0" w:rsidR="006524EE" w:rsidRDefault="006524EE"/>
    <w:p w14:paraId="0D676EF8" w14:textId="1E1DE004" w:rsidR="006524EE" w:rsidRDefault="00C25867" w:rsidP="000730CE">
      <w:pPr>
        <w:pStyle w:val="ListParagraph"/>
        <w:numPr>
          <w:ilvl w:val="0"/>
          <w:numId w:val="2"/>
        </w:numPr>
      </w:pPr>
      <w:r>
        <w:t>Importantly: these are two different epistemologies.</w:t>
      </w:r>
    </w:p>
    <w:p w14:paraId="7B27C4D4" w14:textId="3FB6EEE1" w:rsidR="00C25867" w:rsidRDefault="00C25867"/>
    <w:p w14:paraId="67F6FCEF" w14:textId="03C0AFE2" w:rsidR="00C25867" w:rsidRDefault="00C25867" w:rsidP="000730CE">
      <w:pPr>
        <w:pStyle w:val="ListParagraph"/>
        <w:numPr>
          <w:ilvl w:val="0"/>
          <w:numId w:val="2"/>
        </w:numPr>
      </w:pPr>
      <w:r>
        <w:t>In some institutions, taught in different courses, such as ethnobiology (UVic).</w:t>
      </w:r>
    </w:p>
    <w:p w14:paraId="12282BEC" w14:textId="2A29C6C4" w:rsidR="00C25867" w:rsidRDefault="00C25867"/>
    <w:p w14:paraId="1FBB125D" w14:textId="229C40A5" w:rsidR="00C25867" w:rsidRDefault="00C25867" w:rsidP="000730CE">
      <w:pPr>
        <w:pStyle w:val="ListParagraph"/>
        <w:numPr>
          <w:ilvl w:val="0"/>
          <w:numId w:val="2"/>
        </w:numPr>
      </w:pPr>
      <w:r>
        <w:t>Indigenous perspectives could be included on field trips (land-based) – learn some local knowledge from elders for example, how it has changed through time.</w:t>
      </w:r>
    </w:p>
    <w:p w14:paraId="5F68B402" w14:textId="4ECEA829" w:rsidR="00C25867" w:rsidRDefault="00C25867"/>
    <w:p w14:paraId="69161B43" w14:textId="55A01747" w:rsidR="00C25867" w:rsidRDefault="007F35AB" w:rsidP="000730CE">
      <w:pPr>
        <w:pStyle w:val="ListParagraph"/>
        <w:numPr>
          <w:ilvl w:val="0"/>
          <w:numId w:val="2"/>
        </w:numPr>
      </w:pPr>
      <w:r>
        <w:t>Importantly, respect for indigenous perspectives should be included.</w:t>
      </w:r>
    </w:p>
    <w:p w14:paraId="79A9D87B" w14:textId="03E2D0C9" w:rsidR="007F35AB" w:rsidRDefault="007F35AB"/>
    <w:p w14:paraId="2F706A4A" w14:textId="0316E9F0" w:rsidR="007F35AB" w:rsidRDefault="007F35AB" w:rsidP="000730CE">
      <w:pPr>
        <w:pStyle w:val="ListParagraph"/>
        <w:numPr>
          <w:ilvl w:val="0"/>
          <w:numId w:val="2"/>
        </w:numPr>
      </w:pPr>
      <w:r>
        <w:t>Indigenous epistemologies and pedagogies.  Using local examples, field trips recognizing indigenous use of land.</w:t>
      </w:r>
    </w:p>
    <w:p w14:paraId="21194E04" w14:textId="62D2C146" w:rsidR="007F35AB" w:rsidRDefault="007F35AB"/>
    <w:p w14:paraId="4A4D98C2" w14:textId="7F42B250" w:rsidR="007F35AB" w:rsidRDefault="00913271" w:rsidP="000730CE">
      <w:pPr>
        <w:pStyle w:val="ListParagraph"/>
        <w:numPr>
          <w:ilvl w:val="0"/>
          <w:numId w:val="2"/>
        </w:numPr>
      </w:pPr>
      <w:r>
        <w:t>Indigenization should serve to remove stigma and get rid of prejudice, create welcome learning environments, and have students learn about the people of the land on which they learn.</w:t>
      </w:r>
    </w:p>
    <w:p w14:paraId="3CBF998E" w14:textId="1D72A50B" w:rsidR="00913271" w:rsidRDefault="00913271"/>
    <w:p w14:paraId="52326346" w14:textId="0EB061CE" w:rsidR="00913271" w:rsidRDefault="00BD6CEF" w:rsidP="000730CE">
      <w:pPr>
        <w:pStyle w:val="ListParagraph"/>
        <w:numPr>
          <w:ilvl w:val="0"/>
          <w:numId w:val="2"/>
        </w:numPr>
      </w:pPr>
      <w:r>
        <w:t>BC Government in 2019 signed: United Nations Declaration of the Rights of Indigenous Peoples</w:t>
      </w:r>
      <w:r w:rsidR="0094767E">
        <w:t xml:space="preserve">: survival, </w:t>
      </w:r>
      <w:proofErr w:type="gramStart"/>
      <w:r w:rsidR="0094767E">
        <w:t>dignity</w:t>
      </w:r>
      <w:proofErr w:type="gramEnd"/>
      <w:r w:rsidR="0094767E">
        <w:t xml:space="preserve"> and well-being of indigenous peoples.</w:t>
      </w:r>
    </w:p>
    <w:p w14:paraId="6C3E60C1" w14:textId="3012B816" w:rsidR="00BD6CEF" w:rsidRDefault="00BD6CEF"/>
    <w:p w14:paraId="592CF417" w14:textId="3F79FAAF" w:rsidR="00BD6CEF" w:rsidRDefault="0094767E" w:rsidP="000730CE">
      <w:pPr>
        <w:pStyle w:val="ListParagraph"/>
        <w:numPr>
          <w:ilvl w:val="0"/>
          <w:numId w:val="2"/>
        </w:numPr>
      </w:pPr>
      <w:r>
        <w:t>Truth and Reconciliation Commission – established by the Indian Residential Schools Settlement Agreement.</w:t>
      </w:r>
    </w:p>
    <w:p w14:paraId="01244D3B" w14:textId="1576D290" w:rsidR="007F35AB" w:rsidRDefault="007F35AB"/>
    <w:p w14:paraId="0A788A4D" w14:textId="5C3239FB" w:rsidR="00192153" w:rsidRDefault="00192153" w:rsidP="000730CE">
      <w:pPr>
        <w:pStyle w:val="ListParagraph"/>
        <w:numPr>
          <w:ilvl w:val="0"/>
          <w:numId w:val="2"/>
        </w:numPr>
      </w:pPr>
      <w:r>
        <w:t xml:space="preserve">Ministry of Advanced Education, </w:t>
      </w:r>
      <w:proofErr w:type="gramStart"/>
      <w:r>
        <w:t>Skills</w:t>
      </w:r>
      <w:proofErr w:type="gramEnd"/>
      <w:r>
        <w:t xml:space="preserve"> and Training initiatives.</w:t>
      </w:r>
    </w:p>
    <w:p w14:paraId="0DE73431" w14:textId="79CA05C0" w:rsidR="00192153" w:rsidRDefault="00192153"/>
    <w:p w14:paraId="564BA1AB" w14:textId="404FC3BE" w:rsidR="00192153" w:rsidRDefault="00192153" w:rsidP="000730CE">
      <w:pPr>
        <w:pStyle w:val="ListParagraph"/>
        <w:numPr>
          <w:ilvl w:val="0"/>
          <w:numId w:val="2"/>
        </w:numPr>
      </w:pPr>
      <w:r>
        <w:t>By 2005, 26 institutions in B.C. had Aboriginal Advisory Councils providing a link to Aboriginal communities.</w:t>
      </w:r>
    </w:p>
    <w:p w14:paraId="4F151C73" w14:textId="77F14C1A" w:rsidR="00192153" w:rsidRDefault="00192153"/>
    <w:p w14:paraId="10C164D5" w14:textId="664A4E48" w:rsidR="00CB6A89" w:rsidRDefault="00F65817" w:rsidP="000730CE">
      <w:pPr>
        <w:pStyle w:val="ListParagraph"/>
        <w:numPr>
          <w:ilvl w:val="0"/>
          <w:numId w:val="2"/>
        </w:numPr>
      </w:pPr>
      <w:r>
        <w:t xml:space="preserve">2011-2016 studies show an increase of completion of K-12, aboriginal learners less likely to graduate with GPA over 75% (minimum required for admission to most universities), transition rates to post-secondary increased. Aboriginal learners </w:t>
      </w:r>
      <w:r w:rsidR="00CB6A89">
        <w:t>FTE increased, more likely to be in trades, social services than arts and science, higher unemployment rates, overall satisfaction with quality of education.</w:t>
      </w:r>
    </w:p>
    <w:p w14:paraId="4BAA05E9" w14:textId="54B188BF" w:rsidR="00CB6A89" w:rsidRDefault="00CB6A89"/>
    <w:p w14:paraId="39D7DDB4" w14:textId="5C205BF4" w:rsidR="00CB6A89" w:rsidRDefault="00CB6A89" w:rsidP="000730CE">
      <w:pPr>
        <w:pStyle w:val="ListParagraph"/>
        <w:numPr>
          <w:ilvl w:val="0"/>
          <w:numId w:val="2"/>
        </w:numPr>
      </w:pPr>
      <w:r>
        <w:t>Aboriginal Service Plan part of Ministry to for example, funding to increase retention, completion, and transition opportunities for aboriginal learners.</w:t>
      </w:r>
    </w:p>
    <w:p w14:paraId="1605C8C1" w14:textId="60747834" w:rsidR="00F65817" w:rsidRDefault="00F65817"/>
    <w:p w14:paraId="6F34578D" w14:textId="45018042" w:rsidR="00CB6A89" w:rsidRDefault="00CB6A89" w:rsidP="000730CE">
      <w:pPr>
        <w:pStyle w:val="ListParagraph"/>
        <w:numPr>
          <w:ilvl w:val="0"/>
          <w:numId w:val="2"/>
        </w:numPr>
      </w:pPr>
      <w:r>
        <w:t xml:space="preserve">CICan – national network of colleges and institutes working with government, </w:t>
      </w:r>
      <w:r w:rsidR="000067F1">
        <w:t>industry,</w:t>
      </w:r>
      <w:r>
        <w:t xml:space="preserve"> and international partners to support employment-focused post-secondary education.  </w:t>
      </w:r>
      <w:r w:rsidR="000067F1">
        <w:t>Introduced the Indigenous Education protocol (e.g., make indigenous education a priority).</w:t>
      </w:r>
    </w:p>
    <w:p w14:paraId="56963C24" w14:textId="5C8E06CB" w:rsidR="000067F1" w:rsidRDefault="000067F1"/>
    <w:p w14:paraId="4FA79228" w14:textId="26EB1693" w:rsidR="000067F1" w:rsidRDefault="000067F1" w:rsidP="000730CE">
      <w:pPr>
        <w:pStyle w:val="ListParagraph"/>
        <w:numPr>
          <w:ilvl w:val="0"/>
          <w:numId w:val="2"/>
        </w:numPr>
      </w:pPr>
      <w:r>
        <w:t>Many colleges and universities have Indigenization initiatives.</w:t>
      </w:r>
    </w:p>
    <w:p w14:paraId="23CDCEE9" w14:textId="29877B64" w:rsidR="000067F1" w:rsidRDefault="000067F1"/>
    <w:p w14:paraId="4D956E63" w14:textId="6EA9E5CF" w:rsidR="000067F1" w:rsidRDefault="000067F1" w:rsidP="000730CE">
      <w:pPr>
        <w:pStyle w:val="ListParagraph"/>
        <w:numPr>
          <w:ilvl w:val="0"/>
          <w:numId w:val="2"/>
        </w:numPr>
      </w:pPr>
      <w:r>
        <w:t>Aboriginal groups:  First Nations, Non-Status, Métis, and Inuit.</w:t>
      </w:r>
    </w:p>
    <w:p w14:paraId="06E21AD5" w14:textId="2B2C0EC2" w:rsidR="000067F1" w:rsidRDefault="000067F1"/>
    <w:p w14:paraId="6FF1DF20" w14:textId="68D1D18F" w:rsidR="000067F1" w:rsidRDefault="000067F1" w:rsidP="000730CE">
      <w:pPr>
        <w:pStyle w:val="ListParagraph"/>
        <w:numPr>
          <w:ilvl w:val="0"/>
          <w:numId w:val="2"/>
        </w:numPr>
      </w:pPr>
      <w:r>
        <w:t xml:space="preserve">Vancouver Community College:  Resources for students and indigenous team composition:  tutors, </w:t>
      </w:r>
      <w:r w:rsidR="009F7C4F">
        <w:t xml:space="preserve">indigenous student services, elders in residence or </w:t>
      </w:r>
      <w:proofErr w:type="gramStart"/>
      <w:r w:rsidR="009F7C4F">
        <w:t>elders</w:t>
      </w:r>
      <w:proofErr w:type="gramEnd"/>
      <w:r w:rsidR="009F7C4F">
        <w:t xml:space="preserve"> program, library resources, aboriginal gathering place, indigenous student advisor, advisory committee, dean of indigenous initiatives.</w:t>
      </w:r>
    </w:p>
    <w:p w14:paraId="69A42EF1" w14:textId="5AA9C4D7" w:rsidR="009F7C4F" w:rsidRDefault="009F7C4F"/>
    <w:p w14:paraId="3DF15E85" w14:textId="11776F9C" w:rsidR="009F7C4F" w:rsidRDefault="009F7C4F" w:rsidP="000730CE">
      <w:pPr>
        <w:pStyle w:val="ListParagraph"/>
        <w:numPr>
          <w:ilvl w:val="0"/>
          <w:numId w:val="2"/>
        </w:numPr>
      </w:pPr>
      <w:r>
        <w:t xml:space="preserve">SFU – Walk This Path with Us Report.  Project under Curriculum Innovation and Indigenization cluster of projects funded through the Disrupting Colonialism through Teaching: An Integrated Seminar Series and Grants Program. – How science courses can be indigenized:  </w:t>
      </w:r>
      <w:hyperlink r:id="rId5" w:history="1">
        <w:r w:rsidRPr="00141983">
          <w:rPr>
            <w:rStyle w:val="Hyperlink"/>
          </w:rPr>
          <w:t>https://www.sfu.ca/istld/faculty/grant-programs/projects/DT/G0272.html</w:t>
        </w:r>
      </w:hyperlink>
    </w:p>
    <w:p w14:paraId="4DE28922" w14:textId="2E018126" w:rsidR="009F7C4F" w:rsidRDefault="009F7C4F"/>
    <w:p w14:paraId="242171A0" w14:textId="77777777" w:rsidR="00ED1E19" w:rsidRDefault="009F7C4F" w:rsidP="000730CE">
      <w:pPr>
        <w:pStyle w:val="ListParagraph"/>
        <w:numPr>
          <w:ilvl w:val="0"/>
          <w:numId w:val="2"/>
        </w:numPr>
      </w:pPr>
      <w:r>
        <w:t>Report includes the</w:t>
      </w:r>
      <w:r w:rsidR="00ED1E19">
        <w:t xml:space="preserve"> course outline of botany basics at Northern Lights, and Forest Ecology.</w:t>
      </w:r>
    </w:p>
    <w:p w14:paraId="46B6B8E9" w14:textId="77777777" w:rsidR="00ED1E19" w:rsidRDefault="00ED1E19"/>
    <w:p w14:paraId="3D6B7B37" w14:textId="77777777" w:rsidR="00ED1E19" w:rsidRDefault="00ED1E19" w:rsidP="000730CE">
      <w:pPr>
        <w:pStyle w:val="ListParagraph"/>
        <w:numPr>
          <w:ilvl w:val="0"/>
          <w:numId w:val="2"/>
        </w:numPr>
      </w:pPr>
      <w:r>
        <w:t>Examples of indigenization:</w:t>
      </w:r>
    </w:p>
    <w:p w14:paraId="6980EE55" w14:textId="77777777" w:rsidR="00ED1E19" w:rsidRDefault="00ED1E19"/>
    <w:p w14:paraId="0AC4619B" w14:textId="34173809" w:rsidR="009F7C4F" w:rsidRDefault="00ED1E19" w:rsidP="000730CE">
      <w:pPr>
        <w:pStyle w:val="ListParagraph"/>
        <w:numPr>
          <w:ilvl w:val="1"/>
          <w:numId w:val="2"/>
        </w:numPr>
      </w:pPr>
      <w:r>
        <w:t>Includes First Nations perspectives.</w:t>
      </w:r>
    </w:p>
    <w:p w14:paraId="79CD6EEF" w14:textId="6BB5E1FD" w:rsidR="00ED1E19" w:rsidRDefault="00ED1E19" w:rsidP="000730CE">
      <w:pPr>
        <w:pStyle w:val="ListParagraph"/>
        <w:numPr>
          <w:ilvl w:val="1"/>
          <w:numId w:val="2"/>
        </w:numPr>
      </w:pPr>
      <w:r>
        <w:t>Describe the indigenous use of and relationship with forests.</w:t>
      </w:r>
    </w:p>
    <w:p w14:paraId="3BABA850" w14:textId="29551850" w:rsidR="00ED1E19" w:rsidRDefault="00ED1E19" w:rsidP="000730CE">
      <w:pPr>
        <w:pStyle w:val="ListParagraph"/>
        <w:numPr>
          <w:ilvl w:val="1"/>
          <w:numId w:val="2"/>
        </w:numPr>
      </w:pPr>
      <w:r>
        <w:t>Define Traditional Ecological Knowledge (TEK) and its importance.</w:t>
      </w:r>
    </w:p>
    <w:p w14:paraId="40928995" w14:textId="48D0DCE5" w:rsidR="00ED1E19" w:rsidRDefault="00ED1E19" w:rsidP="000730CE">
      <w:pPr>
        <w:pStyle w:val="ListParagraph"/>
        <w:numPr>
          <w:ilvl w:val="1"/>
          <w:numId w:val="2"/>
        </w:numPr>
      </w:pPr>
      <w:r>
        <w:t>Provide examples of integrating TEK and science in natural resources management.</w:t>
      </w:r>
    </w:p>
    <w:p w14:paraId="0FB70F05" w14:textId="572C5E68" w:rsidR="00ED1E19" w:rsidRDefault="00ED1E19" w:rsidP="000730CE">
      <w:pPr>
        <w:pStyle w:val="ListParagraph"/>
        <w:numPr>
          <w:ilvl w:val="1"/>
          <w:numId w:val="2"/>
        </w:numPr>
      </w:pPr>
      <w:r>
        <w:t>First Nations watershed management experiences.</w:t>
      </w:r>
    </w:p>
    <w:p w14:paraId="5C2E8E47" w14:textId="4AB21F63" w:rsidR="00ED1E19" w:rsidRDefault="00ED1E19" w:rsidP="000730CE">
      <w:pPr>
        <w:pStyle w:val="ListParagraph"/>
        <w:numPr>
          <w:ilvl w:val="1"/>
          <w:numId w:val="2"/>
        </w:numPr>
      </w:pPr>
      <w:r>
        <w:t>Describe cultural significance of wildlife and wildlife habitat to indigenous communities.</w:t>
      </w:r>
    </w:p>
    <w:p w14:paraId="2E6AECF6" w14:textId="0DA2E1F1" w:rsidR="00ED1E19" w:rsidRDefault="00ED1E19" w:rsidP="000730CE">
      <w:pPr>
        <w:pStyle w:val="ListParagraph"/>
        <w:numPr>
          <w:ilvl w:val="1"/>
          <w:numId w:val="2"/>
        </w:numPr>
      </w:pPr>
      <w:r>
        <w:t>Explain how Aboriginal Traditional Knowledge (ATK) can be used to complement the assessment and protection of wildlife habitat.</w:t>
      </w:r>
    </w:p>
    <w:p w14:paraId="3CC29B37" w14:textId="2D2B9EF5" w:rsidR="00ED1E19" w:rsidRDefault="002B7D42" w:rsidP="000730CE">
      <w:pPr>
        <w:pStyle w:val="ListParagraph"/>
        <w:numPr>
          <w:ilvl w:val="1"/>
          <w:numId w:val="2"/>
        </w:numPr>
      </w:pPr>
      <w:r>
        <w:t>Compare traditional knowledge and western science-based methods used to inform woodland caribou recovery efforts.</w:t>
      </w:r>
    </w:p>
    <w:p w14:paraId="7D7DD7E5" w14:textId="5FD0638D" w:rsidR="002B7D42" w:rsidRDefault="002B7D42"/>
    <w:p w14:paraId="5887FFB3" w14:textId="320D2404" w:rsidR="002B7D42" w:rsidRDefault="002B7D42" w:rsidP="000730CE">
      <w:pPr>
        <w:pStyle w:val="ListParagraph"/>
        <w:numPr>
          <w:ilvl w:val="0"/>
          <w:numId w:val="2"/>
        </w:numPr>
      </w:pPr>
      <w:r>
        <w:t>Report includes summaries of indigenous-based courses in geography, etc. including ethnobotany.</w:t>
      </w:r>
    </w:p>
    <w:p w14:paraId="3D2B717D" w14:textId="46AD9F8D" w:rsidR="002B7D42" w:rsidRDefault="002B7D42"/>
    <w:p w14:paraId="01129FDC" w14:textId="6F02F5EC" w:rsidR="000730CE" w:rsidRDefault="002B7D42" w:rsidP="000730CE">
      <w:pPr>
        <w:pStyle w:val="ListParagraph"/>
        <w:numPr>
          <w:ilvl w:val="0"/>
          <w:numId w:val="2"/>
        </w:numPr>
      </w:pPr>
      <w:r>
        <w:t>Sample course outline:  Langara ABST 1207 – Aboriginal Traditional Knowledge and Contemporary Science.</w:t>
      </w:r>
    </w:p>
    <w:p w14:paraId="4806E582" w14:textId="77777777" w:rsidR="000730CE" w:rsidRDefault="000730CE" w:rsidP="000730CE">
      <w:pPr>
        <w:pStyle w:val="ListParagraph"/>
      </w:pPr>
    </w:p>
    <w:p w14:paraId="3E5350F1" w14:textId="14B81E56" w:rsidR="00A86A16" w:rsidRDefault="00A86A16" w:rsidP="00A86A16">
      <w:pPr>
        <w:pStyle w:val="ListParagraph"/>
        <w:numPr>
          <w:ilvl w:val="0"/>
          <w:numId w:val="2"/>
        </w:numPr>
      </w:pPr>
      <w:r>
        <w:t xml:space="preserve">I’m going to watch this: </w:t>
      </w:r>
      <w:hyperlink r:id="rId6" w:history="1">
        <w:r w:rsidRPr="00141983">
          <w:rPr>
            <w:rStyle w:val="Hyperlink"/>
          </w:rPr>
          <w:t>https://towards-indigenizing.trubox.ca/session-videos/</w:t>
        </w:r>
      </w:hyperlink>
    </w:p>
    <w:p w14:paraId="54D4EBDC" w14:textId="77777777" w:rsidR="00A86A16" w:rsidRDefault="00A86A16" w:rsidP="00A86A16">
      <w:pPr>
        <w:pStyle w:val="ListParagraph"/>
      </w:pPr>
    </w:p>
    <w:p w14:paraId="76707F6A" w14:textId="66AB4A33" w:rsidR="00A86A16" w:rsidRDefault="00A86A16" w:rsidP="00A86A16">
      <w:pPr>
        <w:pStyle w:val="ListParagraph"/>
        <w:numPr>
          <w:ilvl w:val="0"/>
          <w:numId w:val="2"/>
        </w:numPr>
      </w:pPr>
      <w:r>
        <w:t xml:space="preserve">I like this: The importance of </w:t>
      </w:r>
      <w:proofErr w:type="gramStart"/>
      <w:r>
        <w:t>story-telling</w:t>
      </w:r>
      <w:proofErr w:type="gramEnd"/>
      <w:r>
        <w:t xml:space="preserve"> in teaching and learning.</w:t>
      </w:r>
    </w:p>
    <w:p w14:paraId="48D4F47A" w14:textId="77777777" w:rsidR="00A86A16" w:rsidRDefault="00A86A16" w:rsidP="00A86A16">
      <w:pPr>
        <w:pStyle w:val="ListParagraph"/>
      </w:pPr>
    </w:p>
    <w:p w14:paraId="544A7E1D" w14:textId="0BF26FD1" w:rsidR="00A86A16" w:rsidRDefault="00A86A16" w:rsidP="00A86A16">
      <w:pPr>
        <w:pStyle w:val="ListParagraph"/>
        <w:numPr>
          <w:ilvl w:val="0"/>
          <w:numId w:val="2"/>
        </w:numPr>
      </w:pPr>
      <w:r>
        <w:t xml:space="preserve">From: Jacquie’s </w:t>
      </w:r>
      <w:r w:rsidR="00004E84">
        <w:t>email.</w:t>
      </w:r>
    </w:p>
    <w:p w14:paraId="2E41EA43" w14:textId="77777777" w:rsidR="00A86A16" w:rsidRDefault="00A86A16" w:rsidP="00A86A16">
      <w:pPr>
        <w:pStyle w:val="ListParagraph"/>
      </w:pPr>
    </w:p>
    <w:p w14:paraId="0E61642B" w14:textId="77777777" w:rsidR="00004E84" w:rsidRPr="00004E84" w:rsidRDefault="00004E84" w:rsidP="00004E84">
      <w:pPr>
        <w:numPr>
          <w:ilvl w:val="0"/>
          <w:numId w:val="7"/>
        </w:numPr>
        <w:shd w:val="clear" w:color="auto" w:fill="FFFFFF"/>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 xml:space="preserve">Have a land acknowledgement on your course syllabus for where the college resides </w:t>
      </w:r>
      <w:proofErr w:type="gramStart"/>
      <w:r w:rsidRPr="00004E84">
        <w:rPr>
          <w:rFonts w:ascii="Garamond" w:eastAsia="Times New Roman" w:hAnsi="Garamond" w:cs="Calibri"/>
          <w:color w:val="201F1E"/>
          <w:bdr w:val="none" w:sz="0" w:space="0" w:color="auto" w:frame="1"/>
          <w:lang w:val="en-US"/>
        </w:rPr>
        <w:t>and also</w:t>
      </w:r>
      <w:proofErr w:type="gramEnd"/>
      <w:r w:rsidRPr="00004E84">
        <w:rPr>
          <w:rFonts w:ascii="Garamond" w:eastAsia="Times New Roman" w:hAnsi="Garamond" w:cs="Calibri"/>
          <w:color w:val="201F1E"/>
          <w:bdr w:val="none" w:sz="0" w:space="0" w:color="auto" w:frame="1"/>
          <w:lang w:val="en-US"/>
        </w:rPr>
        <w:t xml:space="preserve"> where you prepped for your classes. Below is what I’ve added to my syllabus today. The first sentence is from the CAUT website which has the officially adopted statement of each institution, and the second sentence was my own doing.</w:t>
      </w:r>
    </w:p>
    <w:p w14:paraId="494C781F" w14:textId="77777777" w:rsidR="00004E84" w:rsidRPr="00004E84" w:rsidRDefault="00004E84" w:rsidP="00004E84">
      <w:pPr>
        <w:shd w:val="clear" w:color="auto" w:fill="FFFFFF"/>
        <w:ind w:left="720"/>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 xml:space="preserve">“I would like to begin by acknowledging that the college is on the traditional and unceded territory of the Coast Salish Peoples, the traditional territories of the Squamish, Musqueam </w:t>
      </w:r>
      <w:r w:rsidRPr="00004E84">
        <w:rPr>
          <w:rFonts w:ascii="Garamond" w:eastAsia="Times New Roman" w:hAnsi="Garamond" w:cs="Calibri"/>
          <w:color w:val="201F1E"/>
          <w:bdr w:val="none" w:sz="0" w:space="0" w:color="auto" w:frame="1"/>
          <w:lang w:val="en-US"/>
        </w:rPr>
        <w:lastRenderedPageBreak/>
        <w:t>and Tsleil-Waututh First Nations. I have completed my research, preparation, and readings on the traditional and unceded territory of the Kwikwetlem First Nation.</w:t>
      </w:r>
    </w:p>
    <w:p w14:paraId="15A92770" w14:textId="77777777" w:rsidR="00004E84" w:rsidRPr="00004E84" w:rsidRDefault="00004E84" w:rsidP="00004E84">
      <w:pPr>
        <w:shd w:val="clear" w:color="auto" w:fill="FFFFFF"/>
        <w:ind w:left="720"/>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 </w:t>
      </w:r>
    </w:p>
    <w:p w14:paraId="155AB5ED" w14:textId="77777777" w:rsidR="00004E84" w:rsidRPr="00004E84" w:rsidRDefault="00004E84" w:rsidP="00004E84">
      <w:pPr>
        <w:numPr>
          <w:ilvl w:val="0"/>
          <w:numId w:val="8"/>
        </w:numPr>
        <w:shd w:val="clear" w:color="auto" w:fill="FFFFFF"/>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On the first day of class when you introduce yourself and students introduce themselves, try to go further into your/their personal history (</w:t>
      </w:r>
      <w:proofErr w:type="gramStart"/>
      <w:r w:rsidRPr="00004E84">
        <w:rPr>
          <w:rFonts w:ascii="Garamond" w:eastAsia="Times New Roman" w:hAnsi="Garamond" w:cs="Calibri"/>
          <w:color w:val="201F1E"/>
          <w:bdr w:val="none" w:sz="0" w:space="0" w:color="auto" w:frame="1"/>
          <w:lang w:val="en-US"/>
        </w:rPr>
        <w:t>i.e.</w:t>
      </w:r>
      <w:proofErr w:type="gramEnd"/>
      <w:r w:rsidRPr="00004E84">
        <w:rPr>
          <w:rFonts w:ascii="Garamond" w:eastAsia="Times New Roman" w:hAnsi="Garamond" w:cs="Calibri"/>
          <w:color w:val="201F1E"/>
          <w:bdr w:val="none" w:sz="0" w:space="0" w:color="auto" w:frame="1"/>
          <w:lang w:val="en-US"/>
        </w:rPr>
        <w:t xml:space="preserve"> where are you from, your parents, your grandparents) because this lets other students see that they have connections with both students and yourself in the class. It sets the stage for a community immediately on the first day.</w:t>
      </w:r>
    </w:p>
    <w:p w14:paraId="54020E74" w14:textId="77777777" w:rsidR="00004E84" w:rsidRPr="00004E84" w:rsidRDefault="00004E84" w:rsidP="00004E84">
      <w:pPr>
        <w:shd w:val="clear" w:color="auto" w:fill="FFFFFF"/>
        <w:ind w:left="720"/>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 </w:t>
      </w:r>
    </w:p>
    <w:p w14:paraId="6DF14B4F" w14:textId="77777777" w:rsidR="00004E84" w:rsidRPr="00004E84" w:rsidRDefault="00004E84" w:rsidP="00004E84">
      <w:pPr>
        <w:numPr>
          <w:ilvl w:val="0"/>
          <w:numId w:val="9"/>
        </w:numPr>
        <w:shd w:val="clear" w:color="auto" w:fill="FFFFFF"/>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Try to engage students on multiple levels (</w:t>
      </w:r>
      <w:proofErr w:type="gramStart"/>
      <w:r w:rsidRPr="00004E84">
        <w:rPr>
          <w:rFonts w:ascii="Garamond" w:eastAsia="Times New Roman" w:hAnsi="Garamond" w:cs="Calibri"/>
          <w:color w:val="201F1E"/>
          <w:bdr w:val="none" w:sz="0" w:space="0" w:color="auto" w:frame="1"/>
          <w:lang w:val="en-US"/>
        </w:rPr>
        <w:t>e.g.</w:t>
      </w:r>
      <w:proofErr w:type="gramEnd"/>
      <w:r w:rsidRPr="00004E84">
        <w:rPr>
          <w:rFonts w:ascii="Garamond" w:eastAsia="Times New Roman" w:hAnsi="Garamond" w:cs="Calibri"/>
          <w:color w:val="201F1E"/>
          <w:bdr w:val="none" w:sz="0" w:space="0" w:color="auto" w:frame="1"/>
          <w:lang w:val="en-US"/>
        </w:rPr>
        <w:t xml:space="preserve"> physically, intellectually, emotionally). This can be achieved by having talking circles or discussions with students, getting to know your students, flipping your classroom, and doing hands-on work. On that note, you would also try to use multiple means of communication (such as </w:t>
      </w:r>
      <w:proofErr w:type="gramStart"/>
      <w:r w:rsidRPr="00004E84">
        <w:rPr>
          <w:rFonts w:ascii="Garamond" w:eastAsia="Times New Roman" w:hAnsi="Garamond" w:cs="Calibri"/>
          <w:color w:val="201F1E"/>
          <w:bdr w:val="none" w:sz="0" w:space="0" w:color="auto" w:frame="1"/>
          <w:lang w:val="en-US"/>
        </w:rPr>
        <w:t>story-telling</w:t>
      </w:r>
      <w:proofErr w:type="gramEnd"/>
      <w:r w:rsidRPr="00004E84">
        <w:rPr>
          <w:rFonts w:ascii="Garamond" w:eastAsia="Times New Roman" w:hAnsi="Garamond" w:cs="Calibri"/>
          <w:color w:val="201F1E"/>
          <w:bdr w:val="none" w:sz="0" w:space="0" w:color="auto" w:frame="1"/>
          <w:lang w:val="en-US"/>
        </w:rPr>
        <w:t>, videos, hands-on, and case-studies) and multiple means of evaluation (such as essays, projects, assignments, videos…)</w:t>
      </w:r>
    </w:p>
    <w:p w14:paraId="5CE3075D" w14:textId="77777777" w:rsidR="00004E84" w:rsidRPr="00004E84" w:rsidRDefault="00004E84" w:rsidP="00004E84">
      <w:pPr>
        <w:shd w:val="clear" w:color="auto" w:fill="FFFFFF"/>
        <w:ind w:left="720"/>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 </w:t>
      </w:r>
    </w:p>
    <w:p w14:paraId="0C9E69C2" w14:textId="77777777" w:rsidR="00004E84" w:rsidRPr="00004E84" w:rsidRDefault="00004E84" w:rsidP="00004E84">
      <w:pPr>
        <w:numPr>
          <w:ilvl w:val="0"/>
          <w:numId w:val="10"/>
        </w:numPr>
        <w:shd w:val="clear" w:color="auto" w:fill="FFFFFF"/>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Try to consider a holistic view of the content rather than just dissect everything piece by piece which is historically a Euro-Centric way. Show students the relevance of what you’re learning by incorporating those small sections into the big picture of your discipline as they do with Indigenous knowledge systems.</w:t>
      </w:r>
    </w:p>
    <w:p w14:paraId="344BEB54" w14:textId="77777777" w:rsidR="00004E84" w:rsidRPr="00004E84" w:rsidRDefault="00004E84" w:rsidP="00004E84">
      <w:pPr>
        <w:shd w:val="clear" w:color="auto" w:fill="FFFFFF"/>
        <w:ind w:left="720"/>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 </w:t>
      </w:r>
    </w:p>
    <w:p w14:paraId="5F8FC3AA" w14:textId="77777777" w:rsidR="00004E84" w:rsidRPr="00004E84" w:rsidRDefault="00004E84" w:rsidP="00004E84">
      <w:pPr>
        <w:numPr>
          <w:ilvl w:val="0"/>
          <w:numId w:val="11"/>
        </w:numPr>
        <w:shd w:val="clear" w:color="auto" w:fill="FFFFFF"/>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 xml:space="preserve">A faculty member on Vancouver Island does “walking office hours” where the instructor will meet outside for the hour and will go walking with students. This allows for more connection time between the student and </w:t>
      </w:r>
      <w:proofErr w:type="gramStart"/>
      <w:r w:rsidRPr="00004E84">
        <w:rPr>
          <w:rFonts w:ascii="Garamond" w:eastAsia="Times New Roman" w:hAnsi="Garamond" w:cs="Calibri"/>
          <w:color w:val="201F1E"/>
          <w:bdr w:val="none" w:sz="0" w:space="0" w:color="auto" w:frame="1"/>
          <w:lang w:val="en-US"/>
        </w:rPr>
        <w:t>instructor, and</w:t>
      </w:r>
      <w:proofErr w:type="gramEnd"/>
      <w:r w:rsidRPr="00004E84">
        <w:rPr>
          <w:rFonts w:ascii="Garamond" w:eastAsia="Times New Roman" w:hAnsi="Garamond" w:cs="Calibri"/>
          <w:color w:val="201F1E"/>
          <w:bdr w:val="none" w:sz="0" w:space="0" w:color="auto" w:frame="1"/>
          <w:lang w:val="en-US"/>
        </w:rPr>
        <w:t xml:space="preserve"> allows them to experience nature and outside together.</w:t>
      </w:r>
    </w:p>
    <w:p w14:paraId="29523BE8" w14:textId="77777777" w:rsidR="00004E84" w:rsidRPr="00004E84" w:rsidRDefault="00004E84" w:rsidP="00004E84">
      <w:pPr>
        <w:shd w:val="clear" w:color="auto" w:fill="FFFFFF"/>
        <w:ind w:left="720"/>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 </w:t>
      </w:r>
    </w:p>
    <w:p w14:paraId="52D10361" w14:textId="77777777" w:rsidR="00004E84" w:rsidRPr="00004E84" w:rsidRDefault="00004E84" w:rsidP="00004E84">
      <w:pPr>
        <w:numPr>
          <w:ilvl w:val="0"/>
          <w:numId w:val="12"/>
        </w:numPr>
        <w:shd w:val="clear" w:color="auto" w:fill="FFFFFF"/>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Try to stick to scientific terminology rather than using a person’s name.</w:t>
      </w:r>
    </w:p>
    <w:p w14:paraId="377B80BF" w14:textId="77777777" w:rsidR="00004E84" w:rsidRPr="00004E84" w:rsidRDefault="00004E84" w:rsidP="00004E84">
      <w:pPr>
        <w:shd w:val="clear" w:color="auto" w:fill="FFFFFF"/>
        <w:ind w:left="720"/>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 </w:t>
      </w:r>
    </w:p>
    <w:p w14:paraId="1806F76E" w14:textId="77777777" w:rsidR="00004E84" w:rsidRPr="00004E84" w:rsidRDefault="00004E84" w:rsidP="00004E84">
      <w:pPr>
        <w:numPr>
          <w:ilvl w:val="0"/>
          <w:numId w:val="13"/>
        </w:numPr>
        <w:shd w:val="clear" w:color="auto" w:fill="FFFFFF"/>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Learn and integrate First Peoples Principles of Learning (PDF on the Moodle site) into your course material.</w:t>
      </w:r>
    </w:p>
    <w:p w14:paraId="5E4EFAD8" w14:textId="77777777" w:rsidR="00004E84" w:rsidRPr="00004E84" w:rsidRDefault="00004E84" w:rsidP="00004E84">
      <w:pPr>
        <w:shd w:val="clear" w:color="auto" w:fill="FFFFFF"/>
        <w:ind w:left="720"/>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 </w:t>
      </w:r>
    </w:p>
    <w:p w14:paraId="16FA200A" w14:textId="77777777" w:rsidR="00004E84" w:rsidRPr="00004E84" w:rsidRDefault="00004E84" w:rsidP="00004E84">
      <w:pPr>
        <w:numPr>
          <w:ilvl w:val="0"/>
          <w:numId w:val="14"/>
        </w:numPr>
        <w:shd w:val="clear" w:color="auto" w:fill="FFFFFF"/>
        <w:rPr>
          <w:rFonts w:ascii="Calibri" w:eastAsia="Times New Roman" w:hAnsi="Calibri" w:cs="Calibri"/>
          <w:color w:val="201F1E"/>
          <w:sz w:val="22"/>
          <w:szCs w:val="22"/>
        </w:rPr>
      </w:pPr>
      <w:r w:rsidRPr="00004E84">
        <w:rPr>
          <w:rFonts w:ascii="Garamond" w:eastAsia="Times New Roman" w:hAnsi="Garamond" w:cs="Calibri"/>
          <w:color w:val="201F1E"/>
          <w:bdr w:val="none" w:sz="0" w:space="0" w:color="auto" w:frame="1"/>
          <w:lang w:val="en-US"/>
        </w:rPr>
        <w:t xml:space="preserve">Consider getting a knowledge holder/Elder to come to your class. However, we would need to follow the policies set out by VCC for this, </w:t>
      </w:r>
      <w:proofErr w:type="gramStart"/>
      <w:r w:rsidRPr="00004E84">
        <w:rPr>
          <w:rFonts w:ascii="Garamond" w:eastAsia="Times New Roman" w:hAnsi="Garamond" w:cs="Calibri"/>
          <w:color w:val="201F1E"/>
          <w:bdr w:val="none" w:sz="0" w:space="0" w:color="auto" w:frame="1"/>
          <w:lang w:val="en-US"/>
        </w:rPr>
        <w:t>and also</w:t>
      </w:r>
      <w:proofErr w:type="gramEnd"/>
      <w:r w:rsidRPr="00004E84">
        <w:rPr>
          <w:rFonts w:ascii="Garamond" w:eastAsia="Times New Roman" w:hAnsi="Garamond" w:cs="Calibri"/>
          <w:color w:val="201F1E"/>
          <w:bdr w:val="none" w:sz="0" w:space="0" w:color="auto" w:frame="1"/>
          <w:lang w:val="en-US"/>
        </w:rPr>
        <w:t xml:space="preserve"> ensure we build a respectful relationship by being culturally sensitive to each individual Elder/knowledge holder.</w:t>
      </w:r>
    </w:p>
    <w:p w14:paraId="5EE9111A" w14:textId="77777777" w:rsidR="00A86A16" w:rsidRDefault="00A86A16" w:rsidP="00004E84"/>
    <w:p w14:paraId="646C8EF8" w14:textId="77777777" w:rsidR="002B7D42" w:rsidRDefault="002B7D42"/>
    <w:p w14:paraId="32A78326" w14:textId="5F5F0BDD" w:rsidR="002B7D42" w:rsidRDefault="002B7D42"/>
    <w:p w14:paraId="5C570CED" w14:textId="77777777" w:rsidR="002B7D42" w:rsidRDefault="002B7D42"/>
    <w:p w14:paraId="3D71069B" w14:textId="77777777" w:rsidR="00ED1E19" w:rsidRDefault="00ED1E19"/>
    <w:p w14:paraId="3391C500" w14:textId="7A3F5CAD" w:rsidR="00ED1E19" w:rsidRDefault="00ED1E19"/>
    <w:p w14:paraId="6BD34438" w14:textId="77777777" w:rsidR="00ED1E19" w:rsidRDefault="00ED1E19"/>
    <w:p w14:paraId="069C3D97" w14:textId="32F37970" w:rsidR="009F7C4F" w:rsidRDefault="009F7C4F"/>
    <w:p w14:paraId="41867E47" w14:textId="77777777" w:rsidR="009F7C4F" w:rsidRDefault="009F7C4F"/>
    <w:p w14:paraId="6A830702" w14:textId="77777777" w:rsidR="00CB6A89" w:rsidRDefault="00CB6A89"/>
    <w:p w14:paraId="6D5C058B" w14:textId="77777777" w:rsidR="00F65817" w:rsidRDefault="00F65817"/>
    <w:p w14:paraId="47E9E990" w14:textId="77777777" w:rsidR="007F35AB" w:rsidRDefault="007F35AB"/>
    <w:p w14:paraId="17A55CBE" w14:textId="3DE3AE01" w:rsidR="006524EE" w:rsidRDefault="006524EE"/>
    <w:p w14:paraId="6297330E" w14:textId="77777777" w:rsidR="006524EE" w:rsidRDefault="006524EE"/>
    <w:sectPr w:rsidR="006524EE" w:rsidSect="0056507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3F3F"/>
    <w:multiLevelType w:val="multilevel"/>
    <w:tmpl w:val="34085D9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05E25A04"/>
    <w:multiLevelType w:val="multilevel"/>
    <w:tmpl w:val="295C1F7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206B29"/>
    <w:multiLevelType w:val="multilevel"/>
    <w:tmpl w:val="A14693D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0F723F4D"/>
    <w:multiLevelType w:val="multilevel"/>
    <w:tmpl w:val="81C6145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D9158C"/>
    <w:multiLevelType w:val="hybridMultilevel"/>
    <w:tmpl w:val="BAA4A5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10989"/>
    <w:multiLevelType w:val="multilevel"/>
    <w:tmpl w:val="ED40746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 w15:restartNumberingAfterBreak="0">
    <w:nsid w:val="23453F6D"/>
    <w:multiLevelType w:val="multilevel"/>
    <w:tmpl w:val="CFB6128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 w15:restartNumberingAfterBreak="0">
    <w:nsid w:val="35D56ED5"/>
    <w:multiLevelType w:val="hybridMultilevel"/>
    <w:tmpl w:val="681A39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DC7444"/>
    <w:multiLevelType w:val="multilevel"/>
    <w:tmpl w:val="4BC2C11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9" w15:restartNumberingAfterBreak="0">
    <w:nsid w:val="52E8679C"/>
    <w:multiLevelType w:val="multilevel"/>
    <w:tmpl w:val="158E675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0" w15:restartNumberingAfterBreak="0">
    <w:nsid w:val="5AF702A4"/>
    <w:multiLevelType w:val="multilevel"/>
    <w:tmpl w:val="0AACCC0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1" w15:restartNumberingAfterBreak="0">
    <w:nsid w:val="67C71AFD"/>
    <w:multiLevelType w:val="multilevel"/>
    <w:tmpl w:val="31E0C4A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BF01BEE"/>
    <w:multiLevelType w:val="multilevel"/>
    <w:tmpl w:val="78083EF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80D5115"/>
    <w:multiLevelType w:val="multilevel"/>
    <w:tmpl w:val="BDDC39C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79128332">
    <w:abstractNumId w:val="7"/>
  </w:num>
  <w:num w:numId="2" w16cid:durableId="1601329858">
    <w:abstractNumId w:val="4"/>
  </w:num>
  <w:num w:numId="3" w16cid:durableId="1966038762">
    <w:abstractNumId w:val="3"/>
  </w:num>
  <w:num w:numId="4" w16cid:durableId="2123650205">
    <w:abstractNumId w:val="11"/>
  </w:num>
  <w:num w:numId="5" w16cid:durableId="1478105898">
    <w:abstractNumId w:val="12"/>
  </w:num>
  <w:num w:numId="6" w16cid:durableId="1479374399">
    <w:abstractNumId w:val="1"/>
  </w:num>
  <w:num w:numId="7" w16cid:durableId="1116407846">
    <w:abstractNumId w:val="2"/>
  </w:num>
  <w:num w:numId="8" w16cid:durableId="995914996">
    <w:abstractNumId w:val="13"/>
  </w:num>
  <w:num w:numId="9" w16cid:durableId="1947882303">
    <w:abstractNumId w:val="9"/>
  </w:num>
  <w:num w:numId="10" w16cid:durableId="1422290096">
    <w:abstractNumId w:val="0"/>
  </w:num>
  <w:num w:numId="11" w16cid:durableId="1903826548">
    <w:abstractNumId w:val="10"/>
  </w:num>
  <w:num w:numId="12" w16cid:durableId="126511718">
    <w:abstractNumId w:val="6"/>
  </w:num>
  <w:num w:numId="13" w16cid:durableId="525795748">
    <w:abstractNumId w:val="8"/>
  </w:num>
  <w:num w:numId="14" w16cid:durableId="6200419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35D"/>
    <w:rsid w:val="00004E84"/>
    <w:rsid w:val="000067F1"/>
    <w:rsid w:val="0001435D"/>
    <w:rsid w:val="000730CE"/>
    <w:rsid w:val="00192153"/>
    <w:rsid w:val="002B7D42"/>
    <w:rsid w:val="0056507D"/>
    <w:rsid w:val="006524EE"/>
    <w:rsid w:val="007F35AB"/>
    <w:rsid w:val="00913271"/>
    <w:rsid w:val="0094767E"/>
    <w:rsid w:val="009A291E"/>
    <w:rsid w:val="009F7C4F"/>
    <w:rsid w:val="00A54865"/>
    <w:rsid w:val="00A86A16"/>
    <w:rsid w:val="00BD6CEF"/>
    <w:rsid w:val="00C25867"/>
    <w:rsid w:val="00CB6A89"/>
    <w:rsid w:val="00D71D29"/>
    <w:rsid w:val="00ED1E19"/>
    <w:rsid w:val="00F65817"/>
    <w:rsid w:val="00F73C65"/>
    <w:rsid w:val="00FD35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BB46F33"/>
  <w15:chartTrackingRefBased/>
  <w15:docId w15:val="{C93EE869-3DAD-F44A-8ACB-F7B18AA08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7C4F"/>
    <w:rPr>
      <w:color w:val="0563C1" w:themeColor="hyperlink"/>
      <w:u w:val="single"/>
    </w:rPr>
  </w:style>
  <w:style w:type="character" w:styleId="UnresolvedMention">
    <w:name w:val="Unresolved Mention"/>
    <w:basedOn w:val="DefaultParagraphFont"/>
    <w:uiPriority w:val="99"/>
    <w:semiHidden/>
    <w:unhideWhenUsed/>
    <w:rsid w:val="009F7C4F"/>
    <w:rPr>
      <w:color w:val="605E5C"/>
      <w:shd w:val="clear" w:color="auto" w:fill="E1DFDD"/>
    </w:rPr>
  </w:style>
  <w:style w:type="paragraph" w:styleId="ListParagraph">
    <w:name w:val="List Paragraph"/>
    <w:basedOn w:val="Normal"/>
    <w:uiPriority w:val="34"/>
    <w:qFormat/>
    <w:rsid w:val="000730CE"/>
    <w:pPr>
      <w:ind w:left="720"/>
      <w:contextualSpacing/>
    </w:pPr>
  </w:style>
  <w:style w:type="paragraph" w:styleId="NormalWeb">
    <w:name w:val="Normal (Web)"/>
    <w:basedOn w:val="Normal"/>
    <w:uiPriority w:val="99"/>
    <w:semiHidden/>
    <w:unhideWhenUsed/>
    <w:rsid w:val="00004E8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241537">
      <w:bodyDiv w:val="1"/>
      <w:marLeft w:val="0"/>
      <w:marRight w:val="0"/>
      <w:marTop w:val="0"/>
      <w:marBottom w:val="0"/>
      <w:divBdr>
        <w:top w:val="none" w:sz="0" w:space="0" w:color="auto"/>
        <w:left w:val="none" w:sz="0" w:space="0" w:color="auto"/>
        <w:bottom w:val="none" w:sz="0" w:space="0" w:color="auto"/>
        <w:right w:val="none" w:sz="0" w:space="0" w:color="auto"/>
      </w:divBdr>
    </w:div>
    <w:div w:id="1407410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owards-indigenizing.trubox.ca/session-videos/" TargetMode="External"/><Relationship Id="rId5" Type="http://schemas.openxmlformats.org/officeDocument/2006/relationships/hyperlink" Target="https://www.sfu.ca/istld/faculty/grant-programs/projects/DT/G0272.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5</Pages>
  <Words>1164</Words>
  <Characters>6641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2022-05-06T00:16:00Z</dcterms:created>
  <dcterms:modified xsi:type="dcterms:W3CDTF">2023-04-03T06:42:00Z</dcterms:modified>
</cp:coreProperties>
</file>